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1D1" w:rsidRDefault="007F11D1" w:rsidP="007F11D1">
      <w:pPr>
        <w:rPr>
          <w:sz w:val="24"/>
          <w:lang w:val="hr-HR"/>
        </w:rPr>
      </w:pPr>
      <w:r>
        <w:rPr>
          <w:sz w:val="24"/>
          <w:lang w:val="hr-HR"/>
        </w:rPr>
        <w:t>HAMOWA  d.o.o. u stečaju, OIB 82254515490</w:t>
      </w:r>
      <w:r w:rsidR="005F1065">
        <w:rPr>
          <w:sz w:val="24"/>
          <w:lang w:val="hr-HR"/>
        </w:rPr>
        <w:t xml:space="preserve">                                 St-219/09</w:t>
      </w:r>
    </w:p>
    <w:p w:rsidR="007F11D1" w:rsidRDefault="007F11D1" w:rsidP="007F11D1">
      <w:pPr>
        <w:rPr>
          <w:sz w:val="24"/>
          <w:lang w:val="hr-HR"/>
        </w:rPr>
      </w:pPr>
      <w:r>
        <w:rPr>
          <w:sz w:val="24"/>
          <w:lang w:val="hr-HR"/>
        </w:rPr>
        <w:t>Karlovac</w:t>
      </w:r>
    </w:p>
    <w:p w:rsidR="007F11D1" w:rsidRDefault="007F11D1" w:rsidP="007F11D1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                                                                         </w:t>
      </w:r>
    </w:p>
    <w:p w:rsidR="007F11D1" w:rsidRDefault="007F11D1" w:rsidP="007F11D1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                                                                     </w:t>
      </w:r>
    </w:p>
    <w:p w:rsidR="007F11D1" w:rsidRDefault="007F11D1" w:rsidP="007F11D1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 </w:t>
      </w:r>
      <w:r>
        <w:rPr>
          <w:sz w:val="24"/>
          <w:lang w:val="hr-HR"/>
        </w:rPr>
        <w:t xml:space="preserve">                      OBRAZAC 20</w:t>
      </w:r>
    </w:p>
    <w:p w:rsidR="007F11D1" w:rsidRDefault="007F11D1" w:rsidP="007F11D1">
      <w:pPr>
        <w:rPr>
          <w:sz w:val="24"/>
          <w:lang w:val="hr-HR"/>
        </w:rPr>
      </w:pPr>
    </w:p>
    <w:p w:rsidR="007F11D1" w:rsidRDefault="00225283" w:rsidP="007F11D1">
      <w:pPr>
        <w:rPr>
          <w:sz w:val="24"/>
          <w:lang w:val="hr-HR"/>
        </w:rPr>
      </w:pPr>
      <w:r>
        <w:rPr>
          <w:sz w:val="24"/>
          <w:lang w:val="hr-HR"/>
        </w:rPr>
        <w:t xml:space="preserve">IZVJEŠĆE STEČAJNOG UPRAVITELJA O TIJEKU STEČAJNOG POSTUPKA I </w:t>
      </w:r>
    </w:p>
    <w:p w:rsidR="00225283" w:rsidRDefault="00225283" w:rsidP="007F11D1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              STANJU SZTEČAJNE MASE</w:t>
      </w:r>
    </w:p>
    <w:p w:rsidR="00225283" w:rsidRDefault="00225283" w:rsidP="007F11D1">
      <w:pPr>
        <w:rPr>
          <w:sz w:val="24"/>
          <w:lang w:val="hr-HR"/>
        </w:rPr>
      </w:pPr>
    </w:p>
    <w:p w:rsidR="00225283" w:rsidRDefault="00225283" w:rsidP="007F11D1">
      <w:pPr>
        <w:rPr>
          <w:sz w:val="24"/>
          <w:lang w:val="hr-HR"/>
        </w:rPr>
      </w:pPr>
    </w:p>
    <w:p w:rsidR="00225283" w:rsidRDefault="00225283" w:rsidP="007F11D1">
      <w:pPr>
        <w:rPr>
          <w:sz w:val="24"/>
          <w:lang w:val="hr-HR"/>
        </w:rPr>
      </w:pPr>
      <w:r>
        <w:rPr>
          <w:sz w:val="24"/>
          <w:lang w:val="hr-HR"/>
        </w:rPr>
        <w:t>Trgovački sud u zagrebu</w:t>
      </w:r>
    </w:p>
    <w:p w:rsidR="00225283" w:rsidRDefault="00225283" w:rsidP="007F11D1">
      <w:pPr>
        <w:rPr>
          <w:sz w:val="24"/>
          <w:lang w:val="hr-HR"/>
        </w:rPr>
      </w:pPr>
      <w:r>
        <w:rPr>
          <w:sz w:val="24"/>
          <w:lang w:val="hr-HR"/>
        </w:rPr>
        <w:t>Poslovni broj spisa: St-219/09</w:t>
      </w:r>
    </w:p>
    <w:p w:rsidR="00225283" w:rsidRDefault="00225283" w:rsidP="007F11D1">
      <w:pPr>
        <w:rPr>
          <w:sz w:val="24"/>
          <w:lang w:val="hr-HR"/>
        </w:rPr>
      </w:pPr>
      <w:r>
        <w:rPr>
          <w:sz w:val="24"/>
          <w:lang w:val="hr-HR"/>
        </w:rPr>
        <w:t>Dužnik: HAMOWA d.o.o. u stečaju</w:t>
      </w:r>
    </w:p>
    <w:p w:rsidR="007F11D1" w:rsidRDefault="007F11D1" w:rsidP="007F11D1">
      <w:pPr>
        <w:rPr>
          <w:sz w:val="24"/>
          <w:lang w:val="hr-HR"/>
        </w:rPr>
      </w:pPr>
    </w:p>
    <w:p w:rsidR="007F11D1" w:rsidRDefault="007F11D1" w:rsidP="007F11D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</w:t>
      </w:r>
    </w:p>
    <w:p w:rsidR="00225283" w:rsidRDefault="007F11D1" w:rsidP="007F11D1">
      <w:pPr>
        <w:pStyle w:val="Naslov2"/>
        <w:numPr>
          <w:ilvl w:val="0"/>
          <w:numId w:val="0"/>
        </w:numPr>
        <w:tabs>
          <w:tab w:val="left" w:pos="708"/>
        </w:tabs>
      </w:pPr>
      <w:r>
        <w:t xml:space="preserve">I    </w:t>
      </w:r>
      <w:r w:rsidR="00225283">
        <w:t>TIJEK STEČAJNOG POSTUPKA u razdoblje od 4.12.2009.g. do 11.4.2016.g.</w:t>
      </w:r>
    </w:p>
    <w:p w:rsidR="00225283" w:rsidRPr="00225283" w:rsidRDefault="00225283" w:rsidP="00225283">
      <w:pPr>
        <w:rPr>
          <w:lang w:val="hr-HR"/>
        </w:rPr>
      </w:pPr>
      <w:r>
        <w:rPr>
          <w:lang w:val="hr-HR"/>
        </w:rPr>
        <w:t xml:space="preserve">                       ( rekapitulacija za cjelokupni stečajni postupak)</w:t>
      </w:r>
    </w:p>
    <w:p w:rsidR="00225283" w:rsidRDefault="00225283" w:rsidP="007F11D1">
      <w:pPr>
        <w:pStyle w:val="Naslov2"/>
        <w:numPr>
          <w:ilvl w:val="0"/>
          <w:numId w:val="0"/>
        </w:numPr>
        <w:tabs>
          <w:tab w:val="left" w:pos="708"/>
        </w:tabs>
      </w:pPr>
    </w:p>
    <w:p w:rsidR="007F11D1" w:rsidRDefault="007F11D1" w:rsidP="00225283">
      <w:pPr>
        <w:pStyle w:val="Naslov2"/>
        <w:numPr>
          <w:ilvl w:val="0"/>
          <w:numId w:val="0"/>
        </w:numPr>
        <w:tabs>
          <w:tab w:val="left" w:pos="708"/>
        </w:tabs>
      </w:pPr>
      <w:r>
        <w:t xml:space="preserve"> </w:t>
      </w:r>
    </w:p>
    <w:p w:rsidR="007A4136" w:rsidRPr="00225283" w:rsidRDefault="007A4136" w:rsidP="007A4136">
      <w:r>
        <w:rPr>
          <w:sz w:val="24"/>
          <w:lang w:val="hr-HR"/>
        </w:rPr>
        <w:t>N</w:t>
      </w:r>
      <w:r>
        <w:rPr>
          <w:sz w:val="24"/>
          <w:lang w:val="hr-HR"/>
        </w:rPr>
        <w:t>a dužinu stečajnog postupka najznačajnijim je dijelom utjecalo je neriješeno pitanje vlasništva, koje je kao prethodno pitanje trebalo razriješiti, te nadalje i sama lokacija i fizičko stanje nekretnina za koje posebice za Karlovac, nije bilo uopće interesa tijekom postupka oglašavanja  prikupljanja ponuda.</w:t>
      </w:r>
    </w:p>
    <w:p w:rsidR="007A4136" w:rsidRDefault="007A4136" w:rsidP="007A4136">
      <w:pPr>
        <w:rPr>
          <w:sz w:val="24"/>
          <w:lang w:val="hr-HR"/>
        </w:rPr>
      </w:pPr>
    </w:p>
    <w:p w:rsidR="007A4136" w:rsidRDefault="007A4136" w:rsidP="007A4136">
      <w:pPr>
        <w:rPr>
          <w:sz w:val="24"/>
          <w:lang w:val="hr-HR"/>
        </w:rPr>
      </w:pPr>
      <w:r>
        <w:rPr>
          <w:sz w:val="24"/>
          <w:lang w:val="hr-HR"/>
        </w:rPr>
        <w:t xml:space="preserve">Postavljeni izlučni zahtjev Republike Hrvatske koje se zasnivao na tvrdnji da predmetna imovina nije uključena u postupku pretvorbe društvenog vlasništva, otklonjen je tek 4.10.2013.g.zaprimanjem obavijesti od Županijskog državnog odvjetništva u Zagrebu koje zastupa Republiku Hrvatsku, a sve temeljem prethodno  dokumentiranog obrazloženja stečajnog dužnika, kojim Republika Hrvatska povlači izlučni zahtjev. Osim navedenog, nekretnina u Zagrebu, A. Hebranga 18, bila je upisana na pravnog prednika stečajnog dužnika, u dokumentaciji nije postojao kupoprodajni ugovor između osnivača stečajnog dužnika i upisanog vlasnika, koji je predmetnu nekretninu unio u temeljni kapital stečajnog dužnika. U odnosu na navedenu nekretninu u tijeku je bio i upravni postupak radi povrata, imovine po zahtjevu Republike Hrvatske. Slijedom navedenog, u cilju uređenja upisa vlasništva za nekretninu u Zagrebu, bilo je neophodno sklopiti nagodbu sa Republikom Hrvatskom, te je tek nakon navedenog i nakon obustave upravnog postupka za povrat vlasništva, bilo moguće izvršiti unovčenje nekretnine. </w:t>
      </w:r>
    </w:p>
    <w:p w:rsidR="007A4136" w:rsidRDefault="007A4136" w:rsidP="007A4136">
      <w:pPr>
        <w:rPr>
          <w:sz w:val="24"/>
          <w:lang w:val="hr-HR"/>
        </w:rPr>
      </w:pPr>
    </w:p>
    <w:p w:rsidR="007A4136" w:rsidRDefault="007A4136" w:rsidP="007A4136">
      <w:pPr>
        <w:rPr>
          <w:sz w:val="24"/>
          <w:lang w:val="hr-HR"/>
        </w:rPr>
      </w:pPr>
      <w:r>
        <w:rPr>
          <w:sz w:val="24"/>
          <w:lang w:val="hr-HR"/>
        </w:rPr>
        <w:t xml:space="preserve">Tijekom stečajnog postupka izvršeno je ukupno 8 oglašavanja prodaje imovine u javnom glasilu Večernji list uz istovremenu objavu na Sudačkoj mreži i na stranicama HGK, a sve počevši od 21.10.2013.g. odmah nakon  povlačenja izlučnog  zahtjeva Republike Hrvatske.   Nekretnina u Karlovcu, </w:t>
      </w:r>
      <w:proofErr w:type="spellStart"/>
      <w:r>
        <w:rPr>
          <w:sz w:val="24"/>
          <w:lang w:val="hr-HR"/>
        </w:rPr>
        <w:t>Lj</w:t>
      </w:r>
      <w:proofErr w:type="spellEnd"/>
      <w:r>
        <w:rPr>
          <w:sz w:val="24"/>
          <w:lang w:val="hr-HR"/>
        </w:rPr>
        <w:t xml:space="preserve">. </w:t>
      </w:r>
      <w:proofErr w:type="spellStart"/>
      <w:r>
        <w:rPr>
          <w:sz w:val="24"/>
          <w:lang w:val="hr-HR"/>
        </w:rPr>
        <w:t>Šestića</w:t>
      </w:r>
      <w:proofErr w:type="spellEnd"/>
      <w:r>
        <w:rPr>
          <w:sz w:val="24"/>
          <w:lang w:val="hr-HR"/>
        </w:rPr>
        <w:t xml:space="preserve"> unovčena je temeljem 4 oglasa, nekretnina u Karlovcu, </w:t>
      </w:r>
      <w:proofErr w:type="spellStart"/>
      <w:r>
        <w:rPr>
          <w:sz w:val="24"/>
          <w:lang w:val="hr-HR"/>
        </w:rPr>
        <w:t>Lj</w:t>
      </w:r>
      <w:proofErr w:type="spellEnd"/>
      <w:r>
        <w:rPr>
          <w:sz w:val="24"/>
          <w:lang w:val="hr-HR"/>
        </w:rPr>
        <w:t xml:space="preserve">. </w:t>
      </w:r>
      <w:proofErr w:type="spellStart"/>
      <w:r>
        <w:rPr>
          <w:sz w:val="24"/>
          <w:lang w:val="hr-HR"/>
        </w:rPr>
        <w:t>Šestića</w:t>
      </w:r>
      <w:proofErr w:type="spellEnd"/>
      <w:r>
        <w:rPr>
          <w:sz w:val="24"/>
          <w:lang w:val="hr-HR"/>
        </w:rPr>
        <w:t xml:space="preserve"> 2 </w:t>
      </w:r>
      <w:proofErr w:type="spellStart"/>
      <w:r>
        <w:rPr>
          <w:sz w:val="24"/>
          <w:lang w:val="hr-HR"/>
        </w:rPr>
        <w:t>temeljm</w:t>
      </w:r>
      <w:proofErr w:type="spellEnd"/>
      <w:r>
        <w:rPr>
          <w:sz w:val="24"/>
          <w:lang w:val="hr-HR"/>
        </w:rPr>
        <w:t xml:space="preserve"> 7. Oglasa, a nekretnina u Zagrebu za koju su se kasnije stekli uvjeti za uključenje u prodaju, </w:t>
      </w:r>
      <w:r w:rsidR="005F1065">
        <w:rPr>
          <w:sz w:val="24"/>
          <w:lang w:val="hr-HR"/>
        </w:rPr>
        <w:t xml:space="preserve">prodana je </w:t>
      </w:r>
      <w:r>
        <w:rPr>
          <w:sz w:val="24"/>
          <w:lang w:val="hr-HR"/>
        </w:rPr>
        <w:t xml:space="preserve">temeljem 3. oglasa sadržanog u 8. objavi. </w:t>
      </w:r>
    </w:p>
    <w:p w:rsidR="007A4136" w:rsidRDefault="007A4136" w:rsidP="007A4136">
      <w:pPr>
        <w:rPr>
          <w:sz w:val="24"/>
          <w:lang w:val="hr-HR"/>
        </w:rPr>
      </w:pPr>
    </w:p>
    <w:p w:rsidR="007A4136" w:rsidRDefault="007A4136" w:rsidP="007A4136">
      <w:pPr>
        <w:rPr>
          <w:sz w:val="24"/>
          <w:lang w:val="hr-HR"/>
        </w:rPr>
      </w:pPr>
      <w:r>
        <w:rPr>
          <w:sz w:val="24"/>
          <w:lang w:val="hr-HR"/>
        </w:rPr>
        <w:t xml:space="preserve">Tijekom stečajnog postupka, iako se radilo o nekretninama na relativno lošoj lokaciji u Karlovcu, derutni kancelarijski prostori u okviru stambenih zgrada, uspjelo se ostvariti prihode od zakupa kojim su djelomično pokrivani visoki fiksni troškovi nekretnina. S obzirom na stanje nekretnine u Zagrebu, za istom nije bilo interesa zakupaca. Slijedom navedenog iz poslovnih aktivnosti, naplate kamata i drugih ostvarenih aktivnosti stečajnog postupka </w:t>
      </w:r>
      <w:r>
        <w:rPr>
          <w:sz w:val="24"/>
          <w:lang w:val="hr-HR"/>
        </w:rPr>
        <w:lastRenderedPageBreak/>
        <w:t>ostvareni su prilivi stečajne mase u s</w:t>
      </w:r>
      <w:r>
        <w:rPr>
          <w:sz w:val="24"/>
          <w:lang w:val="hr-HR"/>
        </w:rPr>
        <w:t>veukupnom iznosu od 1.528.512,38</w:t>
      </w:r>
      <w:r>
        <w:rPr>
          <w:sz w:val="24"/>
          <w:lang w:val="hr-HR"/>
        </w:rPr>
        <w:t xml:space="preserve"> kn od čega se na naplatu zatečenih potraživanja na dan otvaranja stečaja odnosi iznos od 195.506,00 kn, te </w:t>
      </w:r>
      <w:proofErr w:type="spellStart"/>
      <w:r>
        <w:rPr>
          <w:sz w:val="24"/>
          <w:lang w:val="hr-HR"/>
        </w:rPr>
        <w:t>netto</w:t>
      </w:r>
      <w:proofErr w:type="spellEnd"/>
      <w:r>
        <w:rPr>
          <w:sz w:val="24"/>
          <w:lang w:val="hr-HR"/>
        </w:rPr>
        <w:t xml:space="preserve"> efekt poduzetih aktivnosti čini naplaćeni iznos u koris</w:t>
      </w:r>
      <w:r>
        <w:rPr>
          <w:sz w:val="24"/>
          <w:lang w:val="hr-HR"/>
        </w:rPr>
        <w:t xml:space="preserve">t stečajne mase od 1.333.006,38 </w:t>
      </w:r>
      <w:r>
        <w:rPr>
          <w:sz w:val="24"/>
          <w:lang w:val="hr-HR"/>
        </w:rPr>
        <w:t>kn.</w:t>
      </w:r>
    </w:p>
    <w:p w:rsidR="007A4136" w:rsidRDefault="007A4136" w:rsidP="007A4136">
      <w:pPr>
        <w:rPr>
          <w:sz w:val="24"/>
          <w:lang w:val="hr-HR"/>
        </w:rPr>
      </w:pPr>
    </w:p>
    <w:p w:rsidR="007A4136" w:rsidRDefault="007A4136" w:rsidP="007A4136">
      <w:pPr>
        <w:rPr>
          <w:sz w:val="24"/>
          <w:lang w:val="hr-HR"/>
        </w:rPr>
      </w:pPr>
      <w:r>
        <w:rPr>
          <w:sz w:val="24"/>
          <w:lang w:val="hr-HR"/>
        </w:rPr>
        <w:t>Ostvarene troškove postupka najvećim dijelom čine režijski troškovi na koje nije moguće uticati jer su nekretnine u Karlovcu opskrbljene isporukom toplinske energije od toplane, te u odnosu na ostale režijske troškove pričuve, čistoće, HEP, voda i dr. nije moguće uticati na visini, no također se dio troškova u alikvotnom dijelu refundirao kroz zakup.</w:t>
      </w:r>
    </w:p>
    <w:p w:rsidR="007A4136" w:rsidRDefault="007A4136" w:rsidP="007A4136">
      <w:pPr>
        <w:rPr>
          <w:sz w:val="24"/>
          <w:lang w:val="hr-HR"/>
        </w:rPr>
      </w:pPr>
    </w:p>
    <w:p w:rsidR="007272AB" w:rsidRDefault="007272AB" w:rsidP="007272AB">
      <w:pPr>
        <w:rPr>
          <w:sz w:val="24"/>
          <w:lang w:val="hr-HR"/>
        </w:rPr>
      </w:pPr>
      <w:r>
        <w:rPr>
          <w:sz w:val="24"/>
          <w:lang w:val="hr-HR"/>
        </w:rPr>
        <w:t>Izdaci za obveze prema Republici Hrvatskoj za porez</w:t>
      </w:r>
      <w:r>
        <w:rPr>
          <w:sz w:val="24"/>
          <w:lang w:val="hr-HR"/>
        </w:rPr>
        <w:t>e doprinose, PDV i sl. čini 8,40</w:t>
      </w:r>
      <w:r>
        <w:rPr>
          <w:sz w:val="24"/>
          <w:lang w:val="hr-HR"/>
        </w:rPr>
        <w:t xml:space="preserve">% ukupnih izdataka i troškova, sudski i odvjetnički troškovi čine 7,06 % izdataka i troškova postupka, a troškovi knjigovodstvene usluge i suradnika kojom su obuhvaćeni i drugi poslovi vezani za nekretnine i administrativne poslove u Karlovcu čine 10,19 % ostvarenih izdataka i troškova postupka. </w:t>
      </w:r>
    </w:p>
    <w:p w:rsidR="007272AB" w:rsidRDefault="007272AB" w:rsidP="007272AB">
      <w:pPr>
        <w:rPr>
          <w:sz w:val="24"/>
          <w:lang w:val="hr-HR"/>
        </w:rPr>
      </w:pPr>
    </w:p>
    <w:p w:rsidR="007272AB" w:rsidRDefault="007272AB" w:rsidP="007272AB">
      <w:pPr>
        <w:rPr>
          <w:sz w:val="24"/>
          <w:lang w:val="hr-HR"/>
        </w:rPr>
      </w:pPr>
      <w:r>
        <w:rPr>
          <w:sz w:val="24"/>
          <w:lang w:val="hr-HR"/>
        </w:rPr>
        <w:t xml:space="preserve">Ostvareni sudski i odvjetnički troškovi tijekom stečajnog postupka obuhvaćaju troškove punomoćnika stečajnog dužnika kao i plaćene troškove prema presudama u navedenim postupcima. Iskazani sudski i odvjetnički troškovi  vezani su uz parnice radi naplate koje su vođene protiv tuženika FINVEST CORP d.d. i koje su okončane postupkom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 nad tuženikom, pokrenute ovršne postupke, te parnicama radi utvrđenja osporenih tražbina INVEST HOLDINGA d.d. u iznosu od 33.319.807,03 kn i 828.790,40 kn, te također troškovi zastupanja u postupku rješavanja izlučnog zahtjeva Republike Hrvatske za sve nekretnine koje su ušle u stečajnu masu i zastupanja u upravnom postupku po zahtjevu za povrat vlasništva. U odnosu na ostvarene troškove knjigovodstva i suradnika, s obzirom na dislociranost imovine, potrebu stalnog nadzora nekretnina u Karlovcu koje su bile predmet zakupa, najekonomičnije je bilo angažirati osobu zatečenu u trenutku otvaranja stečaja koja je vodila u cijelosti poslove knjigovodstva, te ujedno obavljala  druge administrativne poslove na području Karlovca, te svojim poznavanjem povijesnih podataka i arhive u bitnom omogućilo kompletiranje povijesne dokumentacije vezane uz nekretnine i imovinu koja je ušla u stečajnu masu.  Na navedeni način su i bitno smanjeni putni troškovi koji bi nastali na relaciji ureda stečajnog upravitelja u Zagrebu i imovine smještene u Karlovcu.</w:t>
      </w:r>
    </w:p>
    <w:p w:rsidR="007272AB" w:rsidRDefault="007272AB" w:rsidP="007272AB">
      <w:pPr>
        <w:rPr>
          <w:sz w:val="24"/>
          <w:lang w:val="hr-HR"/>
        </w:rPr>
      </w:pPr>
    </w:p>
    <w:p w:rsidR="007272AB" w:rsidRDefault="007272AB" w:rsidP="007272AB">
      <w:pPr>
        <w:rPr>
          <w:sz w:val="24"/>
          <w:lang w:val="hr-HR"/>
        </w:rPr>
      </w:pPr>
      <w:r>
        <w:rPr>
          <w:sz w:val="24"/>
          <w:lang w:val="hr-HR"/>
        </w:rPr>
        <w:t xml:space="preserve">Nastavno na stanje stečajne mase, </w:t>
      </w:r>
      <w:r w:rsidR="005F1065">
        <w:rPr>
          <w:sz w:val="24"/>
          <w:lang w:val="hr-HR"/>
        </w:rPr>
        <w:t>dinamiku rješavanja</w:t>
      </w:r>
      <w:bookmarkStart w:id="0" w:name="_GoBack"/>
      <w:bookmarkEnd w:id="0"/>
      <w:r>
        <w:rPr>
          <w:sz w:val="24"/>
          <w:lang w:val="hr-HR"/>
        </w:rPr>
        <w:t xml:space="preserve"> pravne pozicije imovine u odnosu na izlučni zahtjev Republike Hrvatske, tijekom stečajnog postupka izvršene su tri djelomične diobe u kojima je ukupno isplaćen iznos od 1.621.620,44 kn.</w:t>
      </w:r>
    </w:p>
    <w:p w:rsidR="007272AB" w:rsidRDefault="007272AB" w:rsidP="007A4136">
      <w:pPr>
        <w:rPr>
          <w:sz w:val="24"/>
          <w:lang w:val="hr-HR"/>
        </w:rPr>
      </w:pPr>
    </w:p>
    <w:p w:rsidR="007272AB" w:rsidRPr="007272AB" w:rsidRDefault="007272AB" w:rsidP="007F11D1">
      <w:pPr>
        <w:rPr>
          <w:sz w:val="24"/>
          <w:szCs w:val="24"/>
        </w:rPr>
      </w:pPr>
      <w:proofErr w:type="gramStart"/>
      <w:r w:rsidRPr="007272AB">
        <w:rPr>
          <w:sz w:val="24"/>
          <w:szCs w:val="24"/>
        </w:rPr>
        <w:t xml:space="preserve">U </w:t>
      </w:r>
      <w:proofErr w:type="spellStart"/>
      <w:r w:rsidRPr="007272AB">
        <w:rPr>
          <w:sz w:val="24"/>
          <w:szCs w:val="24"/>
        </w:rPr>
        <w:t>dosadašnjem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tijeku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stečajnog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postupka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unovčena</w:t>
      </w:r>
      <w:proofErr w:type="spellEnd"/>
      <w:r w:rsidRPr="007272AB">
        <w:rPr>
          <w:sz w:val="24"/>
          <w:szCs w:val="24"/>
        </w:rPr>
        <w:t xml:space="preserve"> je </w:t>
      </w:r>
      <w:proofErr w:type="spellStart"/>
      <w:r w:rsidRPr="007272AB">
        <w:rPr>
          <w:sz w:val="24"/>
          <w:szCs w:val="24"/>
        </w:rPr>
        <w:t>sva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imovina</w:t>
      </w:r>
      <w:proofErr w:type="spellEnd"/>
      <w:r w:rsidRPr="007272AB">
        <w:rPr>
          <w:sz w:val="24"/>
          <w:szCs w:val="24"/>
        </w:rPr>
        <w:t xml:space="preserve">, </w:t>
      </w:r>
      <w:proofErr w:type="spellStart"/>
      <w:r w:rsidRPr="007272AB">
        <w:rPr>
          <w:sz w:val="24"/>
          <w:szCs w:val="24"/>
        </w:rPr>
        <w:t>osim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potraživanja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koje</w:t>
      </w:r>
      <w:proofErr w:type="spellEnd"/>
      <w:r w:rsidRPr="007272AB">
        <w:rPr>
          <w:sz w:val="24"/>
          <w:szCs w:val="24"/>
        </w:rPr>
        <w:t xml:space="preserve"> je </w:t>
      </w:r>
      <w:proofErr w:type="spellStart"/>
      <w:r w:rsidRPr="007272AB">
        <w:rPr>
          <w:sz w:val="24"/>
          <w:szCs w:val="24"/>
        </w:rPr>
        <w:t>predmet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postupka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predstečajne</w:t>
      </w:r>
      <w:proofErr w:type="spellEnd"/>
      <w:r w:rsidRPr="007272AB">
        <w:rPr>
          <w:sz w:val="24"/>
          <w:szCs w:val="24"/>
        </w:rPr>
        <w:t xml:space="preserve"> </w:t>
      </w:r>
      <w:proofErr w:type="spellStart"/>
      <w:r w:rsidRPr="007272AB">
        <w:rPr>
          <w:sz w:val="24"/>
          <w:szCs w:val="24"/>
        </w:rPr>
        <w:t>nagodbe</w:t>
      </w:r>
      <w:proofErr w:type="spellEnd"/>
      <w:r w:rsidRPr="007272AB">
        <w:rPr>
          <w:sz w:val="24"/>
          <w:szCs w:val="24"/>
        </w:rPr>
        <w:t>.</w:t>
      </w:r>
      <w:proofErr w:type="gramEnd"/>
      <w:r w:rsidRPr="007272AB">
        <w:rPr>
          <w:sz w:val="24"/>
          <w:szCs w:val="24"/>
        </w:rPr>
        <w:t xml:space="preserve"> </w:t>
      </w:r>
    </w:p>
    <w:p w:rsidR="007272AB" w:rsidRDefault="007272AB" w:rsidP="007F11D1"/>
    <w:p w:rsidR="007F11D1" w:rsidRDefault="007F11D1" w:rsidP="007F11D1">
      <w:pPr>
        <w:rPr>
          <w:lang w:val="hr-HR"/>
        </w:rPr>
      </w:pPr>
      <w:r>
        <w:t xml:space="preserve">                                               </w:t>
      </w:r>
    </w:p>
    <w:p w:rsidR="007F11D1" w:rsidRDefault="00225283" w:rsidP="007F11D1">
      <w:pPr>
        <w:pStyle w:val="Tijeloteksta"/>
        <w:jc w:val="both"/>
      </w:pPr>
      <w:r>
        <w:t>II STANJE STEČAJNE MASE</w:t>
      </w:r>
    </w:p>
    <w:p w:rsidR="007272AB" w:rsidRDefault="007272AB" w:rsidP="007F11D1">
      <w:pPr>
        <w:pStyle w:val="Tijeloteksta"/>
        <w:jc w:val="both"/>
      </w:pPr>
    </w:p>
    <w:p w:rsidR="00225283" w:rsidRDefault="00225283" w:rsidP="007F11D1">
      <w:pPr>
        <w:pStyle w:val="Tijeloteksta"/>
        <w:jc w:val="both"/>
      </w:pPr>
      <w:r>
        <w:t>Nastavno na činjenicu da je unovčena sva imovina koju je bilo moguće unovčiti, u daljnjem tekstu se podnosi rekapitulacija sveukupno ostvarenih priliva i doliva stečajne mase za period od otvaranja stečaja 4.12.2009.g. do 11.4.2016.g., pri čemu su tijekom postupka podnošeni periodični izvještaji o stanju stečajnog postupka.</w:t>
      </w:r>
    </w:p>
    <w:p w:rsidR="00225283" w:rsidRDefault="00225283" w:rsidP="007F11D1">
      <w:pPr>
        <w:pStyle w:val="Tijeloteksta"/>
        <w:jc w:val="both"/>
      </w:pPr>
    </w:p>
    <w:p w:rsidR="00225283" w:rsidRDefault="00225283" w:rsidP="00225283">
      <w:pPr>
        <w:rPr>
          <w:lang w:val="hr-HR"/>
        </w:rPr>
      </w:pPr>
    </w:p>
    <w:p w:rsidR="00225283" w:rsidRDefault="00225283" w:rsidP="00DE2F77">
      <w:pPr>
        <w:rPr>
          <w:sz w:val="24"/>
          <w:lang w:val="hr-HR"/>
        </w:rPr>
      </w:pPr>
      <w:r>
        <w:rPr>
          <w:sz w:val="24"/>
          <w:lang w:val="hr-HR"/>
        </w:rPr>
        <w:t xml:space="preserve">A/ OSTVARENI PRILIVI NOVČANIH SREDSTAVA </w:t>
      </w:r>
    </w:p>
    <w:p w:rsidR="00225283" w:rsidRDefault="00225283" w:rsidP="00225283">
      <w:pPr>
        <w:ind w:left="567"/>
        <w:rPr>
          <w:sz w:val="24"/>
          <w:lang w:val="hr-HR"/>
        </w:rPr>
      </w:pPr>
    </w:p>
    <w:p w:rsidR="00225283" w:rsidRDefault="00225283" w:rsidP="00225283">
      <w:pPr>
        <w:ind w:left="567"/>
        <w:rPr>
          <w:sz w:val="24"/>
          <w:lang w:val="hr-HR"/>
        </w:rPr>
      </w:pPr>
    </w:p>
    <w:tbl>
      <w:tblPr>
        <w:tblStyle w:val="Reetkatablice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610"/>
      </w:tblGrid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 Vrsta primitka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kn          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početno stanje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856.857,42                   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prilivi od prodaje nekretnine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jc w:val="right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2.635.700,00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prilivi od prodaje pokretnina, udjela i sl.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jc w:val="center"/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 xml:space="preserve">       33.125,00                   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naplata potraživanja, zakupa i sl.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  <w:t xml:space="preserve">  1.488.151,86    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3" w:rsidRDefault="00225283" w:rsidP="007726AA">
            <w:pPr>
              <w:rPr>
                <w:sz w:val="24"/>
                <w:lang w:val="hr-HR" w:eastAsia="en-US"/>
              </w:rPr>
            </w:pPr>
            <w:r>
              <w:rPr>
                <w:sz w:val="24"/>
                <w:lang w:val="hr-HR" w:eastAsia="en-US"/>
              </w:rPr>
              <w:t>- ostalo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</w:pPr>
            <w:r>
              <w:rPr>
                <w:rFonts w:asciiTheme="minorHAnsi" w:eastAsiaTheme="minorHAnsi" w:hAnsiTheme="minorHAnsi"/>
                <w:sz w:val="24"/>
                <w:szCs w:val="24"/>
                <w:lang w:val="hr-HR" w:eastAsia="en-US"/>
              </w:rPr>
              <w:t xml:space="preserve">       40.360,52</w:t>
            </w:r>
          </w:p>
        </w:tc>
      </w:tr>
      <w:tr w:rsidR="00225283" w:rsidTr="007726AA"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b/>
                <w:sz w:val="24"/>
                <w:lang w:val="hr-HR" w:eastAsia="en-US"/>
              </w:rPr>
            </w:pPr>
            <w:r>
              <w:rPr>
                <w:b/>
                <w:sz w:val="24"/>
                <w:lang w:val="hr-HR" w:eastAsia="en-US"/>
              </w:rPr>
              <w:t>Ukupno ostvareni prilivi novčanih sredstava: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rPr>
                <w:b/>
                <w:sz w:val="24"/>
                <w:lang w:val="hr-HR" w:eastAsia="en-US"/>
              </w:rPr>
            </w:pPr>
            <w:r>
              <w:rPr>
                <w:b/>
                <w:sz w:val="24"/>
                <w:lang w:val="hr-HR" w:eastAsia="en-US"/>
              </w:rPr>
              <w:t xml:space="preserve">   5.054.194,80</w:t>
            </w:r>
          </w:p>
        </w:tc>
      </w:tr>
    </w:tbl>
    <w:p w:rsidR="00225283" w:rsidRDefault="00225283" w:rsidP="00225283">
      <w:pPr>
        <w:ind w:left="567"/>
        <w:rPr>
          <w:sz w:val="24"/>
          <w:lang w:val="hr-HR"/>
        </w:rPr>
      </w:pPr>
    </w:p>
    <w:p w:rsidR="00225283" w:rsidRDefault="00225283" w:rsidP="00225283">
      <w:pPr>
        <w:ind w:left="567"/>
        <w:rPr>
          <w:sz w:val="24"/>
          <w:lang w:val="hr-HR"/>
        </w:rPr>
      </w:pPr>
    </w:p>
    <w:p w:rsidR="00225283" w:rsidRDefault="00225283" w:rsidP="00DE2F77">
      <w:pPr>
        <w:rPr>
          <w:sz w:val="24"/>
          <w:lang w:val="hr-HR"/>
        </w:rPr>
      </w:pPr>
      <w:r>
        <w:rPr>
          <w:sz w:val="24"/>
          <w:lang w:val="hr-HR"/>
        </w:rPr>
        <w:t xml:space="preserve">B/ OSTVARENI ODLIVI NOVČANIH SREDSTAVA  </w:t>
      </w:r>
    </w:p>
    <w:p w:rsidR="00225283" w:rsidRDefault="00225283" w:rsidP="00225283">
      <w:pPr>
        <w:ind w:left="567"/>
        <w:rPr>
          <w:sz w:val="24"/>
          <w:lang w:val="hr-HR"/>
        </w:rPr>
      </w:pPr>
    </w:p>
    <w:p w:rsidR="00225283" w:rsidRDefault="00225283" w:rsidP="00225283">
      <w:pPr>
        <w:ind w:left="567"/>
        <w:rPr>
          <w:sz w:val="24"/>
          <w:lang w:val="hr-HR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261"/>
      </w:tblGrid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b/>
                <w:lang w:val="hr-HR" w:eastAsia="en-US"/>
              </w:rPr>
            </w:pPr>
            <w:r>
              <w:rPr>
                <w:b/>
                <w:lang w:val="hr-HR" w:eastAsia="en-US"/>
              </w:rPr>
              <w:t>Vrsta troška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b/>
                <w:lang w:val="hr-HR" w:eastAsia="en-US"/>
              </w:rPr>
            </w:pPr>
            <w:r>
              <w:rPr>
                <w:b/>
                <w:lang w:val="hr-HR" w:eastAsia="en-US"/>
              </w:rPr>
              <w:t>Ukupno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trošak bankarske naknade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20.371,45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telekomunikacijskih usluga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16.488,85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toplinske energije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757.710,02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trošak komunalne i vodne naknade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185.943,21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usluge čistoće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55.090,14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pričuve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178.501,01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spomeničke rente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18.005,49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ostalih režija nekretnine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148.896,87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troškovi vještaka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12.300,00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hr-HR"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hr-HR" w:eastAsia="en-US"/>
              </w:rPr>
            </w:pP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troškovi vođenja knjigovodstva,  plaće i naknade  suradnika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235.295,92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sudskih pristojbi, bilježnika i odvjetnika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163.220,94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-plaćen porezi, doprinosi, PDV i druga davanja RH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194.098,17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osiguranja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95.136,25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oglašavanja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56.062,50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troškovi odvjetnika – čl. 86.st.2. SZ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89.803,48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ostali troškovi, održavanje nekretnina, čišćenja i ostali materijalni troškovi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63.323,09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- trošak nagrade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priv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steč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upr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>.-</w:t>
            </w:r>
            <w:proofErr w:type="spellStart"/>
            <w:r>
              <w:rPr>
                <w:sz w:val="24"/>
                <w:szCs w:val="24"/>
                <w:lang w:val="hr-HR" w:eastAsia="en-US"/>
              </w:rPr>
              <w:t>brutto</w:t>
            </w:r>
            <w:proofErr w:type="spellEnd"/>
            <w:r>
              <w:rPr>
                <w:sz w:val="24"/>
                <w:szCs w:val="24"/>
                <w:lang w:val="hr-HR"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center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                               20.390,09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- isplata u djelomičnim diobama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jc w:val="right"/>
              <w:rPr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>1.621.620,44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sz w:val="24"/>
                <w:szCs w:val="24"/>
                <w:lang w:val="hr-HR" w:eastAsia="en-US"/>
              </w:rPr>
              <w:t xml:space="preserve">   </w:t>
            </w:r>
            <w:r>
              <w:rPr>
                <w:b/>
                <w:sz w:val="24"/>
                <w:szCs w:val="24"/>
                <w:lang w:val="hr-HR" w:eastAsia="en-US"/>
              </w:rPr>
              <w:t>Ukupno odlivi tijekom postupka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                    3.932.257,92</w:t>
            </w:r>
          </w:p>
        </w:tc>
      </w:tr>
      <w:tr w:rsidR="00225283" w:rsidTr="007726A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>Stanje novčanih sredstava na računu i blagajni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83" w:rsidRDefault="00225283" w:rsidP="007726AA">
            <w:pPr>
              <w:spacing w:line="276" w:lineRule="auto"/>
              <w:rPr>
                <w:b/>
                <w:sz w:val="24"/>
                <w:szCs w:val="24"/>
                <w:lang w:val="hr-HR" w:eastAsia="en-US"/>
              </w:rPr>
            </w:pPr>
            <w:r>
              <w:rPr>
                <w:b/>
                <w:sz w:val="24"/>
                <w:szCs w:val="24"/>
                <w:lang w:val="hr-HR" w:eastAsia="en-US"/>
              </w:rPr>
              <w:t xml:space="preserve">                             1.121.936,88            </w:t>
            </w:r>
          </w:p>
        </w:tc>
      </w:tr>
    </w:tbl>
    <w:p w:rsidR="00225283" w:rsidRDefault="00225283" w:rsidP="00225283">
      <w:pPr>
        <w:pStyle w:val="Tijeloteksta"/>
      </w:pPr>
    </w:p>
    <w:p w:rsidR="00225283" w:rsidRDefault="00225283" w:rsidP="007F11D1">
      <w:pPr>
        <w:pStyle w:val="Tijeloteksta"/>
        <w:jc w:val="both"/>
      </w:pPr>
    </w:p>
    <w:p w:rsidR="007F11D1" w:rsidRDefault="007F11D1" w:rsidP="007F11D1">
      <w:pPr>
        <w:pStyle w:val="Tijeloteksta"/>
        <w:jc w:val="both"/>
      </w:pPr>
    </w:p>
    <w:p w:rsidR="00225283" w:rsidRDefault="00DE2F77" w:rsidP="007F11D1">
      <w:pPr>
        <w:pStyle w:val="Tijeloteksta"/>
        <w:jc w:val="both"/>
      </w:pPr>
      <w:r>
        <w:t>C) NEUNOVČENA IMOVINA</w:t>
      </w:r>
    </w:p>
    <w:p w:rsidR="007F11D1" w:rsidRDefault="00225283" w:rsidP="007F11D1">
      <w:pPr>
        <w:pStyle w:val="Tijeloteksta"/>
        <w:jc w:val="both"/>
      </w:pPr>
      <w:r>
        <w:lastRenderedPageBreak/>
        <w:t>Neunovčena imovina vezana je uz</w:t>
      </w:r>
      <w:r w:rsidR="007272AB">
        <w:t xml:space="preserve"> postupak </w:t>
      </w:r>
      <w:proofErr w:type="spellStart"/>
      <w:r w:rsidR="007272AB">
        <w:t>predstečajne</w:t>
      </w:r>
      <w:proofErr w:type="spellEnd"/>
      <w:r w:rsidR="007272AB">
        <w:t xml:space="preserve"> nagodbe koji</w:t>
      </w:r>
      <w:r w:rsidR="007F11D1">
        <w:t xml:space="preserve"> stečajni dužnik vodi radi naplate ili ostvarenja drugih prava koja ulaze u stečajnu masu:</w:t>
      </w:r>
    </w:p>
    <w:p w:rsidR="007F11D1" w:rsidRDefault="007F11D1" w:rsidP="007F11D1">
      <w:pPr>
        <w:pStyle w:val="Tijeloteksta"/>
        <w:jc w:val="both"/>
      </w:pPr>
    </w:p>
    <w:tbl>
      <w:tblPr>
        <w:tblStyle w:val="Reetkatablice"/>
        <w:tblW w:w="9416" w:type="dxa"/>
        <w:tblInd w:w="0" w:type="dxa"/>
        <w:tblLook w:val="04A0" w:firstRow="1" w:lastRow="0" w:firstColumn="1" w:lastColumn="0" w:noHBand="0" w:noVBand="1"/>
      </w:tblPr>
      <w:tblGrid>
        <w:gridCol w:w="1925"/>
        <w:gridCol w:w="1109"/>
        <w:gridCol w:w="1279"/>
        <w:gridCol w:w="1297"/>
        <w:gridCol w:w="1403"/>
        <w:gridCol w:w="2403"/>
      </w:tblGrid>
      <w:tr w:rsidR="007F11D1" w:rsidTr="007272AB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Tuženik / dužnik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Broj predmeta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Nadležno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tijelo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Iznos kn</w:t>
            </w:r>
          </w:p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Utvrđeno/za isplatu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lang w:eastAsia="en-US"/>
              </w:rPr>
            </w:pPr>
            <w:r>
              <w:rPr>
                <w:lang w:eastAsia="en-US"/>
              </w:rPr>
              <w:t>Stanje predmeta</w:t>
            </w:r>
          </w:p>
        </w:tc>
      </w:tr>
      <w:tr w:rsidR="007F11D1" w:rsidTr="007272AB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FINVEST CORP </w:t>
            </w:r>
            <w:proofErr w:type="spellStart"/>
            <w:r>
              <w:rPr>
                <w:sz w:val="20"/>
                <w:lang w:eastAsia="en-US"/>
              </w:rPr>
              <w:t>dd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UP-I/110/07/14-01/7433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FINA – </w:t>
            </w:r>
          </w:p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Vijeće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Nagodbeno</w:t>
            </w:r>
          </w:p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HR01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2.792.552,33</w:t>
            </w:r>
          </w:p>
          <w:p w:rsidR="007F11D1" w:rsidRDefault="007F11D1">
            <w:pPr>
              <w:rPr>
                <w:rFonts w:asciiTheme="minorHAnsi" w:eastAsiaTheme="minorHAnsi" w:hAnsiTheme="minorHAnsi"/>
                <w:lang w:val="hr-HR" w:eastAsia="en-US"/>
              </w:rPr>
            </w:pPr>
            <w:r>
              <w:rPr>
                <w:rFonts w:asciiTheme="minorHAnsi" w:eastAsiaTheme="minorHAnsi" w:hAnsiTheme="minorHAnsi"/>
                <w:lang w:val="hr-HR" w:eastAsia="en-US"/>
              </w:rPr>
              <w:t>1.117.020,93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11D1" w:rsidRDefault="007F11D1">
            <w:pPr>
              <w:pStyle w:val="Tijeloteksta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Utvrđena tražbina u  </w:t>
            </w:r>
            <w:proofErr w:type="spellStart"/>
            <w:r>
              <w:rPr>
                <w:sz w:val="20"/>
                <w:lang w:eastAsia="en-US"/>
              </w:rPr>
              <w:t>predstečajnoj</w:t>
            </w:r>
            <w:proofErr w:type="spellEnd"/>
            <w:r>
              <w:rPr>
                <w:sz w:val="20"/>
                <w:lang w:eastAsia="en-US"/>
              </w:rPr>
              <w:t xml:space="preserve"> nagodbi kod FINE</w:t>
            </w:r>
          </w:p>
        </w:tc>
      </w:tr>
    </w:tbl>
    <w:p w:rsidR="007F11D1" w:rsidRDefault="007F11D1" w:rsidP="007F11D1">
      <w:pPr>
        <w:pStyle w:val="Tijeloteksta"/>
        <w:jc w:val="both"/>
      </w:pPr>
    </w:p>
    <w:p w:rsidR="007F11D1" w:rsidRDefault="007F11D1" w:rsidP="007F11D1">
      <w:pPr>
        <w:pStyle w:val="Tijeloteksta"/>
        <w:jc w:val="both"/>
      </w:pPr>
      <w:r>
        <w:t xml:space="preserve">Vezano uz neunovčenu imovinu, tražbina proizlazi iz sudskih sporova koji su se vodili sa FINVEST CORP d.d. , a nad kojim je društvom otvoren postupak </w:t>
      </w:r>
      <w:proofErr w:type="spellStart"/>
      <w:r>
        <w:t>predstečajne</w:t>
      </w:r>
      <w:proofErr w:type="spellEnd"/>
      <w:r>
        <w:t xml:space="preserve"> nagodbe kod Financijske agencije, nagodbeno vijeće HR01, pod brojem klasa: UP-I/110/07/14-01/7433. Stečajnog dužnika je u sudskim postupcima i u postupku </w:t>
      </w:r>
      <w:proofErr w:type="spellStart"/>
      <w:r>
        <w:t>predstečajne</w:t>
      </w:r>
      <w:proofErr w:type="spellEnd"/>
      <w:r>
        <w:t xml:space="preserve"> nagodbe zastupala odvjetnica Jaka </w:t>
      </w:r>
      <w:proofErr w:type="spellStart"/>
      <w:r>
        <w:t>Ćurić</w:t>
      </w:r>
      <w:proofErr w:type="spellEnd"/>
      <w:r>
        <w:t xml:space="preserve">, te je po prijavi tražbine rješenjem Financijske agencije od 27.5.2015.g. utvrđena tražbina HAMOWE d.o.o. u stečaju u iznosu od 2.792.552,33 kn. Temeljem objavljenog utvrđenog plana financijskog restrukturiranja od </w:t>
      </w:r>
      <w:proofErr w:type="spellStart"/>
      <w:r>
        <w:t>od</w:t>
      </w:r>
      <w:proofErr w:type="spellEnd"/>
      <w:r>
        <w:t xml:space="preserve"> 21.9.2015.g., glasovanja o istom 30.9.2015.g. i Rješenja FINE od 17.2.2016. predviđeno je namirenje utvrđene tražbine u visini od 1.117.020,93. Uvjet namirenja tražbine je u 60 obroka uz 24 mjeseca počeka, sa početkom rokova od sklapanja </w:t>
      </w:r>
      <w:proofErr w:type="spellStart"/>
      <w:r>
        <w:t>predstečajne</w:t>
      </w:r>
      <w:proofErr w:type="spellEnd"/>
      <w:r>
        <w:t xml:space="preserve"> nagodbe pred trgovačkim sudom.</w:t>
      </w:r>
    </w:p>
    <w:p w:rsidR="007F11D1" w:rsidRDefault="007F11D1" w:rsidP="007F11D1">
      <w:pPr>
        <w:pStyle w:val="Tijeloteksta"/>
        <w:jc w:val="both"/>
      </w:pPr>
    </w:p>
    <w:p w:rsidR="007F11D1" w:rsidRDefault="007F11D1" w:rsidP="007F11D1">
      <w:pPr>
        <w:pStyle w:val="Tijeloteksta"/>
        <w:jc w:val="both"/>
      </w:pPr>
      <w:r>
        <w:t xml:space="preserve">  </w:t>
      </w:r>
      <w:r w:rsidR="00225283">
        <w:t>III) RADNJE KOJE ĆE SE PODUZETI U NAREDNOM PERIODU</w:t>
      </w:r>
    </w:p>
    <w:p w:rsidR="00225283" w:rsidRDefault="00225283" w:rsidP="007F11D1">
      <w:pPr>
        <w:pStyle w:val="Tijeloteksta"/>
        <w:jc w:val="both"/>
      </w:pPr>
    </w:p>
    <w:p w:rsidR="00225283" w:rsidRDefault="00225283" w:rsidP="007F11D1">
      <w:pPr>
        <w:pStyle w:val="Tijeloteksta"/>
        <w:jc w:val="both"/>
      </w:pPr>
      <w:r>
        <w:t xml:space="preserve">Kako je izvršeno unovčenje imovine, ovim izvještajem je obuhvaćena </w:t>
      </w:r>
      <w:proofErr w:type="spellStart"/>
      <w:r>
        <w:t>rekapitualcija</w:t>
      </w:r>
      <w:proofErr w:type="spellEnd"/>
      <w:r>
        <w:t xml:space="preserve"> stanja stečajne mase od otvaranja stečaja. Također će zasebnim podneskom biti predložena nagrada stečajnom upravitelju koju je neophodno odrediti kao prethodno pitanje troškova postupka</w:t>
      </w:r>
      <w:r w:rsidR="00DE2F77">
        <w:t xml:space="preserve"> u svrhu podnošenja završnog računa i izvršenja završne diobe.</w:t>
      </w:r>
    </w:p>
    <w:p w:rsidR="00DE2F77" w:rsidRDefault="00DE2F77" w:rsidP="007F11D1">
      <w:pPr>
        <w:pStyle w:val="Tijeloteksta"/>
        <w:jc w:val="both"/>
      </w:pPr>
    </w:p>
    <w:p w:rsidR="00DE2F77" w:rsidRDefault="00DE2F77" w:rsidP="007F11D1">
      <w:pPr>
        <w:pStyle w:val="Tijeloteksta"/>
        <w:jc w:val="both"/>
      </w:pPr>
      <w:r>
        <w:t>Slijedom navedenog nakon što stečajni sudac donese odluku o visini nagrade stečajnog upravitelja, biti će podnesen završni račun i prijedlog završen diobe.</w:t>
      </w:r>
    </w:p>
    <w:p w:rsidR="007F11D1" w:rsidRDefault="007F11D1" w:rsidP="007F11D1">
      <w:pPr>
        <w:pStyle w:val="Tijeloteksta"/>
        <w:jc w:val="both"/>
      </w:pPr>
    </w:p>
    <w:p w:rsidR="007F11D1" w:rsidRDefault="007F11D1" w:rsidP="007F11D1">
      <w:pPr>
        <w:pStyle w:val="Tijeloteksta"/>
        <w:ind w:left="360"/>
        <w:jc w:val="both"/>
      </w:pPr>
    </w:p>
    <w:p w:rsidR="007F11D1" w:rsidRDefault="007F11D1" w:rsidP="007F11D1">
      <w:pPr>
        <w:pStyle w:val="Tijeloteksta"/>
        <w:ind w:left="360"/>
        <w:jc w:val="both"/>
      </w:pPr>
      <w:r>
        <w:t xml:space="preserve">                                                                                        Stečajni upravitelj:</w:t>
      </w:r>
    </w:p>
    <w:p w:rsidR="007F11D1" w:rsidRDefault="007F11D1" w:rsidP="007F11D1">
      <w:pPr>
        <w:pStyle w:val="Tijeloteksta"/>
        <w:ind w:left="360"/>
        <w:jc w:val="both"/>
      </w:pPr>
    </w:p>
    <w:p w:rsidR="007F11D1" w:rsidRDefault="007F11D1" w:rsidP="007F11D1">
      <w:pPr>
        <w:pStyle w:val="Tijeloteksta"/>
        <w:ind w:left="360"/>
        <w:jc w:val="both"/>
      </w:pPr>
      <w:r>
        <w:t xml:space="preserve">        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</w:t>
      </w:r>
    </w:p>
    <w:p w:rsidR="007F11D1" w:rsidRDefault="007F11D1" w:rsidP="007F11D1"/>
    <w:p w:rsidR="00EB3BA5" w:rsidRPr="005F1065" w:rsidRDefault="005F1065">
      <w:pPr>
        <w:rPr>
          <w:sz w:val="24"/>
          <w:szCs w:val="24"/>
        </w:rPr>
      </w:pPr>
      <w:proofErr w:type="spellStart"/>
      <w:r w:rsidRPr="005F1065">
        <w:rPr>
          <w:sz w:val="24"/>
          <w:szCs w:val="24"/>
        </w:rPr>
        <w:t>Prilog</w:t>
      </w:r>
      <w:proofErr w:type="spellEnd"/>
      <w:r w:rsidRPr="005F1065">
        <w:rPr>
          <w:sz w:val="24"/>
          <w:szCs w:val="24"/>
        </w:rPr>
        <w:t xml:space="preserve">: </w:t>
      </w:r>
      <w:proofErr w:type="spellStart"/>
      <w:r w:rsidRPr="005F1065">
        <w:rPr>
          <w:sz w:val="24"/>
          <w:szCs w:val="24"/>
        </w:rPr>
        <w:t>Ugovor</w:t>
      </w:r>
      <w:proofErr w:type="spellEnd"/>
      <w:r w:rsidRPr="005F1065">
        <w:rPr>
          <w:sz w:val="24"/>
          <w:szCs w:val="24"/>
        </w:rPr>
        <w:t xml:space="preserve"> o </w:t>
      </w:r>
      <w:proofErr w:type="spellStart"/>
      <w:r w:rsidRPr="005F1065">
        <w:rPr>
          <w:sz w:val="24"/>
          <w:szCs w:val="24"/>
        </w:rPr>
        <w:t>kupoprodaji</w:t>
      </w:r>
      <w:proofErr w:type="spellEnd"/>
      <w:r w:rsidRPr="005F1065">
        <w:rPr>
          <w:sz w:val="24"/>
          <w:szCs w:val="24"/>
        </w:rPr>
        <w:t xml:space="preserve"> </w:t>
      </w:r>
      <w:proofErr w:type="spellStart"/>
      <w:r w:rsidRPr="005F1065">
        <w:rPr>
          <w:sz w:val="24"/>
          <w:szCs w:val="24"/>
        </w:rPr>
        <w:t>nekretnine</w:t>
      </w:r>
      <w:proofErr w:type="spellEnd"/>
    </w:p>
    <w:sectPr w:rsidR="00EB3BA5" w:rsidRPr="005F1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2448B"/>
    <w:multiLevelType w:val="hybridMultilevel"/>
    <w:tmpl w:val="BD88B2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85116"/>
    <w:multiLevelType w:val="singleLevel"/>
    <w:tmpl w:val="E86289A2"/>
    <w:lvl w:ilvl="0">
      <w:start w:val="1"/>
      <w:numFmt w:val="upperRoman"/>
      <w:pStyle w:val="Naslov2"/>
      <w:lvlText w:val="%1."/>
      <w:lvlJc w:val="left"/>
      <w:pPr>
        <w:tabs>
          <w:tab w:val="num" w:pos="567"/>
        </w:tabs>
        <w:ind w:left="567" w:hanging="567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D1"/>
    <w:rsid w:val="000565D8"/>
    <w:rsid w:val="00225283"/>
    <w:rsid w:val="00435604"/>
    <w:rsid w:val="005F1065"/>
    <w:rsid w:val="007272AB"/>
    <w:rsid w:val="007A4136"/>
    <w:rsid w:val="007F11D1"/>
    <w:rsid w:val="00DE2F77"/>
    <w:rsid w:val="00E130EE"/>
    <w:rsid w:val="00EB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7F11D1"/>
    <w:pPr>
      <w:keepNext/>
      <w:numPr>
        <w:numId w:val="1"/>
      </w:numPr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7F11D1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unhideWhenUsed/>
    <w:rsid w:val="007F11D1"/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7F11D1"/>
    <w:rPr>
      <w:rFonts w:ascii="Times New Roman" w:eastAsia="Times New Roman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7F11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F106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5"/>
    <w:rPr>
      <w:rFonts w:ascii="Tahoma" w:eastAsia="Times New Roman" w:hAnsi="Tahoma" w:cs="Tahoma"/>
      <w:sz w:val="16"/>
      <w:szCs w:val="16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7F11D1"/>
    <w:pPr>
      <w:keepNext/>
      <w:numPr>
        <w:numId w:val="1"/>
      </w:numPr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7F11D1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unhideWhenUsed/>
    <w:rsid w:val="007F11D1"/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7F11D1"/>
    <w:rPr>
      <w:rFonts w:ascii="Times New Roman" w:eastAsia="Times New Roman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7F11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F106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5"/>
    <w:rPr>
      <w:rFonts w:ascii="Tahoma" w:eastAsia="Times New Roman" w:hAnsi="Tahoma" w:cs="Tahoma"/>
      <w:sz w:val="16"/>
      <w:szCs w:val="16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C91C-5D6C-496D-8855-63A6AC57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cp:lastPrinted>2016-04-13T11:25:00Z</cp:lastPrinted>
  <dcterms:created xsi:type="dcterms:W3CDTF">2016-04-13T10:01:00Z</dcterms:created>
  <dcterms:modified xsi:type="dcterms:W3CDTF">2016-04-13T11:25:00Z</dcterms:modified>
</cp:coreProperties>
</file>